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Subtitle"/>
        <w:spacing w:after="120" w:before="240" w:lineRule="auto"/>
        <w:contextualSpacing w:val="0"/>
        <w:rPr>
          <w:i w:val="0"/>
          <w:sz w:val="36"/>
          <w:szCs w:val="36"/>
        </w:rPr>
      </w:pPr>
      <w:r w:rsidDel="00000000" w:rsidR="00000000" w:rsidRPr="00000000">
        <w:rPr>
          <w:i w:val="0"/>
          <w:sz w:val="36"/>
          <w:szCs w:val="36"/>
          <w:rtl w:val="0"/>
        </w:rPr>
        <w:t xml:space="preserve">ANEXO VIII – MODELO CHECKLIST DE VISTORIA DE EXECUÇÃO DE SERVIÇOS </w:t>
      </w:r>
    </w:p>
    <w:p w:rsidR="00000000" w:rsidDel="00000000" w:rsidP="00000000" w:rsidRDefault="00000000" w:rsidRPr="00000000">
      <w:pPr>
        <w:contextualSpacing w:val="0"/>
        <w:jc w:val="center"/>
        <w:rPr>
          <w:rFonts w:ascii="arial" w:cs="arial" w:eastAsia="arial" w:hAnsi="arial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05.0" w:type="dxa"/>
        <w:jc w:val="left"/>
        <w:tblInd w:w="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27"/>
        <w:gridCol w:w="5618"/>
        <w:gridCol w:w="750"/>
        <w:gridCol w:w="750"/>
        <w:gridCol w:w="660"/>
        <w:tblGridChange w:id="0">
          <w:tblGrid>
            <w:gridCol w:w="1927"/>
            <w:gridCol w:w="5618"/>
            <w:gridCol w:w="750"/>
            <w:gridCol w:w="750"/>
            <w:gridCol w:w="660"/>
          </w:tblGrid>
        </w:tblGridChange>
      </w:tblGrid>
      <w:t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CHECK LIST DE VISTORIA </w:t>
            </w:r>
          </w:p>
        </w:tc>
      </w:tr>
      <w:tr>
        <w:tc>
          <w:tcPr>
            <w:gridSpan w:val="5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Unidade: </w:t>
            </w:r>
          </w:p>
        </w:tc>
      </w:tr>
      <w:tr>
        <w:tc>
          <w:tcPr>
            <w:gridSpan w:val="5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Endereço: </w:t>
            </w:r>
          </w:p>
        </w:tc>
      </w:tr>
      <w:tr>
        <w:tc>
          <w:tcPr>
            <w:gridSpan w:val="5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Contato Local da Contratante: </w:t>
            </w:r>
          </w:p>
        </w:tc>
      </w:tr>
      <w:tr>
        <w:tc>
          <w:tcPr>
            <w:gridSpan w:val="5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Telefone: </w:t>
            </w:r>
          </w:p>
        </w:tc>
      </w:tr>
      <w:tr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Orientações para o preenchimento</w:t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a) Se aplicável, marcar " X " na coluna SIM ou NÃO, se não aplicável, marcar " X " na coluna N/A.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Quando aplicável e a coluna NÃO for preenchida, uma descrição da falha deve ser registrada em observações (última folha anexa).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Ex: Item 1.1.11 – O eletroduto localizado entre as tomadas TT-01 e TT-02, junto ao Depto X, não encontra-se em nível. </w:t>
            </w:r>
          </w:p>
        </w:tc>
      </w:tr>
      <w:t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b) Após a conclusão da vistoria, todos os envolvidos deverão identificar-se e assinar o relatório. </w:t>
            </w:r>
          </w:p>
        </w:tc>
      </w:tr>
      <w:t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c) Todas as folhas deverão ser rubricadas. 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ELETRODUTOS, CURVAS E LUVAS: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SIM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NÃO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N/A 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Material em Ferro Galvanizado em áreas internas?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Material em Ferro Galvanizado em áreas externas?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Possuem diâmetro mínimo de 1” 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Encontram-se adequadamente fixados por meio de abraçadeiras?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As curvas utilizadas possuem 90 graus, raio longo, padrão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comercial?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utilizadas no máximo duas curvas, não reversas, em lances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 de eletrodutos entre caixas?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acabados no Rack com buchas e arruelas de alumínio?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instalados em nível?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instalados em prumo?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Encontram-se na perpendicular / paralela às paredes?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Fabricante conforme planilha de materiais?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SEAL TUBE: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SIM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NÃO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N/A 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Material flexível corrugado tipo “seal tube”, galvanizado, revestido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    em PVC anti-chama nas áreas indicadas?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Possuem diâmetro mínimo de 1”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Encontram-se adequadamente fixados por meio de abraçadeiras?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acabados nos racks com buchas e arruelas de alumínio?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acabados nas caixas com buchas e arruelas de alumínio?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ELETROCALHAS / LEITOS ARAMADOS: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SIM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NÃO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N/A 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Material em chapa de aço galvanizado?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Material em arame de aço galvanizado eletrolítico?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Possuem dimensões conforme projeto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Encontram-se adequadamente fixadas?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utilizados acessórios apropriados para as eletrocalhas e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leitos?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instaladas em prumo?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instaladas paralelas ao teto?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interligadas através de uma cordoalha chata flexível em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cobre?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Fabricante conforme planilha de materiais?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COLUNAS DE TOMADAS: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SIM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NÃO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N/A 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Material em chapa de aço galvanizado?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Possui septo separando rede lógica de rede elétrica?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Possui suporte para tomada de energia e suporte para tomada RJ-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45?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Possui travamento mecânico do poste ou da coluna do piso ao teto?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Estão bem acabadas com base, arremates, tampas, sapatas de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fixação?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Encontram-se adequadamente fixadas com parafusos, arruelas,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suportes e etc?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Fabricante conforme planilha de materiais?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CONDULETES: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SIM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NÃO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N/A 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Material em alumínio?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firmemente fixados por meio de parafusos com buchas?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utilizados conduletes compatíveis com os diâmetros dos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 eletrodutos?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As tampas foram adequadamente fixadas?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Fabricante conforme planilha de materiais?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CAIXAS DE PASSAGEM: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SIM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NÃO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N/A 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Material em alumínio  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firmemente fixados por meio de parafusos com buchas?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As tampas foram adequadamente fixadas?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Fabricante conforme planilha de materiais?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TOMADAS: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SIM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NÃO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N/A 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Quantidade de tomada conforme projeto?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utilizadas tomadas RJ-45, categoria conforme projeto?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acondicionadas e adequadamente fixadas em conduletes,  suportes de poste ou colunas de tomadas?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identificadas por meio de etiquetas indeléveis fixadas nas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tampas dos conduletes  ou suportes de poste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ou colunas de tomadas?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Altura de instalação em relação ao piso aproximada de 0,40 metros?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Fabricante conforme planilha de materiais?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CABOS UTP: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SIM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NÃO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N/A 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Possuem categoria conforme projeto?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Possuem 4 pares conforme projeto?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Todos os cabos foram conectorizados?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identificados por meio de etiquetas fixadas nas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extremidades?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Taxa máxima de ocupação dos eletrodutos, eletrocalhas, leitos,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  canaletas, poste ou colunas de tomadas conforme a norma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  TIA/EIA?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Fabricante conforme planilha de materiais?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CABOS ÓPTICOS: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SIM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NÃO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N/A 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Possuem a quantidade de fibras multimodo 50/125μm projeto?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Possuem a quantidade de fibras monomodo 9/125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µm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conforme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projeto?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Todos os cabos foram conectorizados?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identificados por meio de etiquetas fixadas nas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extremidades?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Taxa máxima de ocupação dos eletrodutos, eletrocalhas, leitos,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  canaletas, poste ou colunas de tomadas conforme a norma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  TIA/EIA?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Fabricante conforme planilha de materiais?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PATCH CORDS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SIM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NÃO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N/A 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 quantidade de patch cords fornecidos corresponde a quantidade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de pontos para dados?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Possuem categoria conforme projeto?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Possuem comprimento conforme projeto?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Possuem conectores tipo RJ-45 em ambas as extremidades?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conectorizados, testados e certificados em fábrica?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Fabricante conforme planilha de materiais?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CORDÕES ÓPTICOS: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SIM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NÃO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N/A 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 quantidade de cordões ópticos fornecidos corresponde a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 quantidade de pontos de rede?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São do tipo duplex multimodo 50/125μm?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São do tipo duplex monomodo 9/125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µm?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Possuem comprimento conforme projeto?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Possuem conectores tipo SC/SC, SC/LC ou LC/LC nas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extremidades?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conectorizados, testados e certificados em fábrica?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Fabricante conforme planilha de materiais?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PATCH PANEL: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SIM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NÃO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N/A 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Foi utilizado patch panel categoria conforme projeto?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Possui 24 portas RJ-45?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É modular?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As portas RJ-45 foram identificadas por meio de etiquetas legíveis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indeléveis?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Foi adequadamente fixado no rack?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Fabricante conforme planilha de materiais?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DISTRIBUIDOR ÓPTICO: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SIM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NÃO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N/A 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Possui padrão 19", altura de 1 U?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Possui acopladores ou módulos com acopladores ópticos SC ou LC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 duplex?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Os acopladores ópticos foram identificados por meio de etiquetas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legíveis e indeléveis?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Foi adequadamente fixado no rack?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Fabricante conforme planilha de materiais?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PADRONIZAÇÃO DE COMPONENTES: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SIM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NÃO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N/A 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As tomadas, os cabos UTP, os patch cords e o patch panel foram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produzidos por um mesmo fabricante?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RACK PADRÃO 19”: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SIM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NÃO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N/A 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Possui altura conforme projeto?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Possui profundidade conforme projeto?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Possui espaços reservas 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Material em chapa de aço pintada em epóxi?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Possui porta frontal com visor de acrílico, policarbonato, vidro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temperado ou metálico?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Possui fechamentos laterais removíveis?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Possui teto com no mínimo 2 ventiladores?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Possui conjunto segundo plano de montagem?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Possui bandeja padrão 19” 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As bandejas foram fixadas adequadamente?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Possui régua de tomadas elétricas 2P+T padrão brasileito (NBR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  14136), padrão 19”, com a quantidade de tomadas conforme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     projeto?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 régua de tomadas elétricas foi fixada adequadamente?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O rack de parede encontra-se adequadamente fixado 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Encontra-se com afastamentos laterais de 0,50 metros?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Os cabos UTP foram amarrados e possuem comprimentos adequados dentro do rack?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Possui aterramento da carcaça e da porta do rack?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Fabricante conforme planilha de materiais?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GUIAS DE CABOS E TAMPA CEGA: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SIM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NÃO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N/A 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utilizados guias de cabos horizontais, fechados em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chapa de aço esmaltado, padrão 19”?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utilizados tampas cegas em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chapa de aço esmaltado, padrão 19”?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utilizados organizadores de cabos horizontais, padrão 19”?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Foram fixados adequadamente no rack, um para cada ativo de rede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 outro junto a cada patch panel?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Fabricante conforme planilha de materiais?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CERTIFICAÇÃO: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SIM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NÃO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N/A 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 certificação foi realizada com aparelho de certificação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   recomendados, por norma, para as categorias conforme projeto?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Todos os pontos de rede possuem relatório de certificação?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Todos os pontos de rede foram aprovados na certificação?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ENCAMINHAMENTO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1"/>
                <w:szCs w:val="21"/>
                <w:rtl w:val="0"/>
              </w:rPr>
              <w:t xml:space="preserve">SUBTERRÂNEO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SIM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NÃO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N/A 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As caixas de </w:t>
            </w:r>
            <w:r w:rsidDel="00000000" w:rsidR="00000000" w:rsidRPr="00000000">
              <w:rPr>
                <w:rFonts w:ascii="arial" w:cs="arial" w:eastAsia="arial" w:hAnsi="arial"/>
                <w:sz w:val="21"/>
                <w:szCs w:val="21"/>
                <w:rtl w:val="0"/>
              </w:rPr>
              <w:t xml:space="preserve">passagem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1"/>
                <w:szCs w:val="21"/>
                <w:rtl w:val="0"/>
              </w:rPr>
              <w:t xml:space="preserve">subterrâneas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foram posicionadas no </w:t>
            </w:r>
            <w:r w:rsidDel="00000000" w:rsidR="00000000" w:rsidRPr="00000000">
              <w:rPr>
                <w:rFonts w:ascii="arial" w:cs="arial" w:eastAsia="arial" w:hAnsi="arial"/>
                <w:sz w:val="21"/>
                <w:szCs w:val="21"/>
                <w:rtl w:val="0"/>
              </w:rPr>
              <w:t xml:space="preserve">máximo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a </w:t>
            </w:r>
            <w:r w:rsidDel="00000000" w:rsidR="00000000" w:rsidRPr="00000000">
              <w:rPr>
                <w:rFonts w:ascii="arial" w:cs="arial" w:eastAsia="arial" w:hAnsi="arial"/>
                <w:sz w:val="21"/>
                <w:szCs w:val="21"/>
                <w:rtl w:val="0"/>
              </w:rPr>
              <w:t xml:space="preserve">50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metros de distância umas das outras?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Possuem dimensões  conforme especificação?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Possuem tampa em ferro fundido do tipo R1 ou R2?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Os dutos corrugados foram lançados aos pares?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Os dutos foram envelopados?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Foi colocado faixa indicativa, informando sobre a passagem desse encaminhamento em caso de perfurações?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DOCUMENTAÇÃO AS BUILT: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SIM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NÃO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N/A 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 infraestrutura para dados encontra-se executada conforme documento as built?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RECOMPOSIÇÕES: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SIM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NÃO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N/A 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Recomposição de piso executada com qualidade?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Recomposição de parede executada com qualidade?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Recomposição de forro de teto executada com qualidade?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Recomposição de reboco executada com qualidade?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Recomposição de pintura executada com qualidade?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LIMPEZA DA OBRA: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SIM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NÃO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N/A 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O local apresenta-se limpo, isento de pó, livre de entulhos e sobras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de materiais?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Foi retirada a infraestrutura e cabeamentos não utilizados?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Equipamentos, componentes e materiais substituídos foram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repassados ao fiscal representante da unidade?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SERVIÇOS ACEITOS?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( ) SIM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( )SIM, COM RESSALVAS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( )NÃO </w:t>
            </w:r>
          </w:p>
        </w:tc>
      </w:tr>
      <w:tr>
        <w:tc>
          <w:tcPr>
            <w:gridSpan w:val="5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Responsável pela CONTRATANTE: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Nome Legível:</w:t>
              <w:br w:type="textWrapping"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</w:t>
              <w:br w:type="textWrapping"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Assinatura</w:t>
            </w:r>
          </w:p>
        </w:tc>
      </w:tr>
      <w:tr>
        <w:tc>
          <w:tcPr>
            <w:gridSpan w:val="5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Representante técnico da CONTRATADA :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Nome Legível:</w:t>
              <w:br w:type="textWrapping"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</w:t>
              <w:br w:type="textWrapping"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Assinatura</w:t>
            </w:r>
          </w:p>
        </w:tc>
      </w:tr>
      <w:tr>
        <w:tc>
          <w:tcPr>
            <w:gridSpan w:val="5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Representante da Unidade :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Nome Legível:</w:t>
              <w:br w:type="textWrapping"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</w:t>
              <w:br w:type="textWrapping"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Assinatura</w:t>
            </w:r>
          </w:p>
        </w:tc>
      </w:tr>
      <w:tr>
        <w:tc>
          <w:tcPr>
            <w:gridSpan w:val="5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b2b2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single"/>
                <w:shd w:fill="auto" w:val="clear"/>
                <w:vertAlign w:val="baseline"/>
                <w:rtl w:val="0"/>
              </w:rPr>
              <w:t xml:space="preserve">OBSERVAÇÕES: </w:t>
            </w:r>
          </w:p>
        </w:tc>
      </w:tr>
      <w:tr>
        <w:tc>
          <w:tcPr>
            <w:gridSpan w:val="5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54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  <w:rPr>
          <w:rFonts w:ascii="arial" w:cs="arial" w:eastAsia="arial" w:hAnsi="arial"/>
          <w:sz w:val="21"/>
          <w:szCs w:val="21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134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Liberation Sans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pt-BR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432" w:right="0" w:hanging="432"/>
      <w:contextualSpacing w:val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576" w:right="0" w:hanging="576"/>
      <w:contextualSpacing w:val="0"/>
      <w:jc w:val="left"/>
    </w:pPr>
    <w:rPr>
      <w:rFonts w:ascii="Liberation Sans" w:cs="Liberation Sans" w:eastAsia="Liberation Sans" w:hAnsi="Liberation Sans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720" w:right="0" w:hanging="720"/>
      <w:contextualSpacing w:val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0" w:right="0" w:firstLine="0"/>
      <w:contextualSpacing w:val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0" w:right="0" w:firstLine="0"/>
      <w:contextualSpacing w:val="0"/>
      <w:jc w:val="center"/>
    </w:pPr>
    <w:rPr>
      <w:rFonts w:ascii="Liberation Sans" w:cs="Liberation Sans" w:eastAsia="Liberation Sans" w:hAnsi="Liberation Sans"/>
      <w:b w:val="0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